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B7" w:rsidRPr="00352D95" w:rsidRDefault="00A5095C" w:rsidP="00971895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352D95">
        <w:rPr>
          <w:rStyle w:val="21"/>
          <w:rFonts w:ascii="Times New Roman" w:hAnsi="Times New Roman" w:cs="Times New Roman"/>
          <w:b/>
          <w:bCs/>
          <w:i w:val="0"/>
          <w:sz w:val="36"/>
          <w:szCs w:val="36"/>
          <w:u w:val="single"/>
        </w:rPr>
        <w:t>Урок 22</w:t>
      </w:r>
      <w:r w:rsidRPr="00352D95">
        <w:rPr>
          <w:rStyle w:val="21"/>
          <w:rFonts w:ascii="Times New Roman" w:hAnsi="Times New Roman" w:cs="Times New Roman"/>
          <w:b/>
          <w:bCs/>
          <w:i w:val="0"/>
          <w:sz w:val="36"/>
          <w:szCs w:val="36"/>
        </w:rPr>
        <w:t>.</w:t>
      </w:r>
      <w:r w:rsidRPr="00352D95">
        <w:rPr>
          <w:rStyle w:val="22"/>
          <w:rFonts w:ascii="Times New Roman" w:hAnsi="Times New Roman" w:cs="Times New Roman"/>
          <w:b/>
          <w:bCs/>
          <w:sz w:val="36"/>
          <w:szCs w:val="36"/>
        </w:rPr>
        <w:t xml:space="preserve"> Использование формул.</w:t>
      </w:r>
      <w:bookmarkStart w:id="1" w:name="bookmark1"/>
      <w:bookmarkEnd w:id="0"/>
      <w:r w:rsidR="00971895">
        <w:rPr>
          <w:rStyle w:val="22"/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52D95">
        <w:rPr>
          <w:rFonts w:ascii="Times New Roman" w:hAnsi="Times New Roman" w:cs="Times New Roman"/>
          <w:sz w:val="36"/>
          <w:szCs w:val="36"/>
        </w:rPr>
        <w:t xml:space="preserve">Относительные </w:t>
      </w:r>
      <w:r w:rsidR="00352D95" w:rsidRPr="00352D95">
        <w:rPr>
          <w:rFonts w:ascii="Times New Roman" w:hAnsi="Times New Roman" w:cs="Times New Roman"/>
          <w:sz w:val="36"/>
          <w:szCs w:val="36"/>
        </w:rPr>
        <w:t>и</w:t>
      </w:r>
      <w:r w:rsidRPr="00352D95">
        <w:rPr>
          <w:rFonts w:ascii="Times New Roman" w:hAnsi="Times New Roman" w:cs="Times New Roman"/>
          <w:sz w:val="36"/>
          <w:szCs w:val="36"/>
        </w:rPr>
        <w:t xml:space="preserve"> абсолютные ссылки</w:t>
      </w:r>
      <w:bookmarkEnd w:id="1"/>
    </w:p>
    <w:p w:rsidR="00352D95" w:rsidRPr="00352D95" w:rsidRDefault="00352D95" w:rsidP="00352D95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Цели урока:</w:t>
      </w:r>
    </w:p>
    <w:p w:rsidR="00CD1DB7" w:rsidRPr="00352D95" w:rsidRDefault="00352D95" w:rsidP="00352D9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TimesNewRoman105pt"/>
          <w:rFonts w:eastAsia="Century Schoolbook"/>
          <w:b w:val="0"/>
          <w:sz w:val="28"/>
          <w:szCs w:val="28"/>
        </w:rPr>
        <w:t>«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формирование у учащихся понятий «относительная ссылка» и «абсолютная ссылка»;</w:t>
      </w:r>
    </w:p>
    <w:p w:rsidR="00CD1DB7" w:rsidRPr="00352D95" w:rsidRDefault="00A5095C" w:rsidP="00352D9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формирование умений использования относительных и абсолютных ссылок в формулах;</w:t>
      </w:r>
    </w:p>
    <w:p w:rsidR="00CD1DB7" w:rsidRPr="00352D95" w:rsidRDefault="00A5095C" w:rsidP="00352D9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rPr>
          <w:rStyle w:val="TimesNewRoman105pt"/>
          <w:rFonts w:eastAsia="Century Schoolbook"/>
          <w:b w:val="0"/>
          <w:bCs w:val="0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развитие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логического мышления, умений анализировать, сравнивать, систематизировать, обобщать.</w:t>
      </w:r>
    </w:p>
    <w:p w:rsidR="00352D95" w:rsidRPr="00352D95" w:rsidRDefault="00352D95" w:rsidP="00352D95">
      <w:pPr>
        <w:pStyle w:val="1"/>
        <w:shd w:val="clear" w:color="auto" w:fill="auto"/>
        <w:tabs>
          <w:tab w:val="left" w:pos="591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Тип урока:</w:t>
      </w:r>
      <w:r w:rsidRPr="00352D95">
        <w:rPr>
          <w:rStyle w:val="TimesNewRoman10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урок усвоения новых знаний и умений.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 xml:space="preserve">Учащиеся должны </w:t>
      </w:r>
      <w:r w:rsidRPr="00352D95">
        <w:rPr>
          <w:rStyle w:val="TimesNewRoman105pt"/>
          <w:rFonts w:eastAsia="Century Schoolbook"/>
          <w:sz w:val="28"/>
          <w:szCs w:val="28"/>
        </w:rPr>
        <w:t>знать:</w:t>
      </w:r>
      <w:r w:rsidRPr="00352D95">
        <w:rPr>
          <w:rStyle w:val="TimesNewRoman10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понятия «относительная ссыл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ка» и «абсолютная ссылка».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 xml:space="preserve">Учащиеся должны </w:t>
      </w:r>
      <w:r w:rsidRPr="00352D95">
        <w:rPr>
          <w:rStyle w:val="TimesNewRoman105pt"/>
          <w:rFonts w:eastAsia="Century Schoolbook"/>
          <w:sz w:val="28"/>
          <w:szCs w:val="28"/>
        </w:rPr>
        <w:t>уметь:</w:t>
      </w:r>
      <w:r w:rsidRPr="00352D95">
        <w:rPr>
          <w:rStyle w:val="TimesNewRoman10pt1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выполнять расчёты в эл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ектрон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ных таблицах по формулам с использованием относитель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ных и абсолютных ссылок.</w:t>
      </w:r>
    </w:p>
    <w:p w:rsidR="00CD1DB7" w:rsidRDefault="00A5095C" w:rsidP="00352D95">
      <w:pPr>
        <w:pStyle w:val="1"/>
        <w:shd w:val="clear" w:color="auto" w:fill="auto"/>
        <w:spacing w:line="240" w:lineRule="auto"/>
        <w:ind w:firstLine="709"/>
        <w:rPr>
          <w:rStyle w:val="TimesNewRoman105pt"/>
          <w:rFonts w:eastAsia="Century Schoolbook"/>
          <w:b w:val="0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Программное и методическое обеспечение урока: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ЭТ</w:t>
      </w:r>
      <w:r w:rsidR="00D32C73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  <w:lang w:val="en-US"/>
        </w:rPr>
        <w:t>MS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  <w:lang w:val="en-US"/>
        </w:rPr>
        <w:t>Excel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,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учебное пособие «Информатика, 10», § 14 [1];</w:t>
      </w:r>
      <w:r w:rsidR="00D32C73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ЭСУ10—22 [2]; ЭСО [3].</w:t>
      </w:r>
    </w:p>
    <w:p w:rsidR="00352D95" w:rsidRPr="00352D95" w:rsidRDefault="00352D95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jc w:val="center"/>
        <w:rPr>
          <w:rStyle w:val="TimesNewRoman105pt"/>
          <w:rFonts w:eastAsia="Century Schoolbook"/>
          <w:sz w:val="32"/>
          <w:szCs w:val="32"/>
        </w:rPr>
      </w:pPr>
      <w:r w:rsidRPr="00352D95">
        <w:rPr>
          <w:rStyle w:val="TimesNewRoman105pt"/>
          <w:rFonts w:eastAsia="Century Schoolbook"/>
          <w:sz w:val="32"/>
          <w:szCs w:val="32"/>
        </w:rPr>
        <w:t>Методические рекомендации к уроку</w:t>
      </w:r>
    </w:p>
    <w:p w:rsidR="00352D95" w:rsidRPr="00352D95" w:rsidRDefault="00352D95" w:rsidP="00352D95">
      <w:pPr>
        <w:pStyle w:val="7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95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Style w:val="TimesNewRoman105pt"/>
          <w:rFonts w:eastAsia="Century Schoolbook"/>
          <w:b w:val="0"/>
          <w:bCs w:val="0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Проверка усвоения учебного материала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  <w:r w:rsidR="00352D95" w:rsidRPr="00352D95">
        <w:rPr>
          <w:rStyle w:val="TimesNewRoman10pt0"/>
          <w:rFonts w:eastAsia="Century Schoolbook"/>
          <w:b w:val="0"/>
          <w:sz w:val="28"/>
          <w:szCs w:val="28"/>
        </w:rPr>
        <w:t>(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репродуктив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softHyphen/>
        <w:t>ный метод обучения, индивидуальная форма работы)</w:t>
      </w:r>
      <w:r w:rsidRPr="00352D95">
        <w:rPr>
          <w:rStyle w:val="TimesNewRoman10pt0"/>
          <w:rFonts w:eastAsia="Century Schoolbook"/>
          <w:b w:val="0"/>
          <w:i w:val="0"/>
          <w:sz w:val="28"/>
          <w:szCs w:val="28"/>
        </w:rPr>
        <w:t>.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</w:p>
    <w:p w:rsidR="00CD1DB7" w:rsidRDefault="00A5095C" w:rsidP="00352D95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Style w:val="TimesNewRoman105pt"/>
          <w:rFonts w:eastAsia="Century Schoolbook"/>
          <w:b w:val="0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Пред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ложить учащимся выполнить практические задания на ввод данных и форматирование электронной таблицы (ЭСУ10—22). Предполагается, что учащиеся продолжат р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аботу с созданны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ми таблицами на этапе закрепления материала.</w:t>
      </w:r>
    </w:p>
    <w:p w:rsidR="00352D95" w:rsidRPr="00352D95" w:rsidRDefault="00352D95" w:rsidP="00352D95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D95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Style w:val="TimesNewRoman105pt"/>
          <w:rFonts w:eastAsia="Century Schoolbook"/>
          <w:b w:val="0"/>
          <w:bCs w:val="0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Актуализация знаний и мотивация учащихся на изу</w:t>
      </w:r>
      <w:r w:rsidRPr="00352D95">
        <w:rPr>
          <w:rStyle w:val="TimesNewRoman105pt"/>
          <w:rFonts w:eastAsia="Century Schoolbook"/>
          <w:sz w:val="28"/>
          <w:szCs w:val="28"/>
        </w:rPr>
        <w:softHyphen/>
        <w:t xml:space="preserve">чение нового материала 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(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объяснительно-иллюстративный метод обучения, фронтальная форма работы).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</w:p>
    <w:p w:rsidR="00CD1DB7" w:rsidRPr="00352D95" w:rsidRDefault="00352D95" w:rsidP="00352D95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TimesNewRoman105pt"/>
          <w:rFonts w:eastAsia="Century Schoolbook"/>
          <w:b w:val="0"/>
          <w:sz w:val="28"/>
          <w:szCs w:val="28"/>
        </w:rPr>
        <w:t>Н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есколько вопросов, касающихся со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става формул и особенностей их ввода (повторение учебного материала). Затем предложить для обсуждения следующие вопросы:</w:t>
      </w:r>
    </w:p>
    <w:p w:rsidR="00CD1DB7" w:rsidRPr="00352D95" w:rsidRDefault="00A5095C" w:rsidP="00352D95">
      <w:pPr>
        <w:pStyle w:val="1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Содержимое любой ячейки можно копировать. Что про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изойдёт, если ячейка с формулой, содержащей ссылку, копи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руется в другую ячейку: резу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льтат вычислений по формуле останется прежним или изменится?</w:t>
      </w:r>
    </w:p>
    <w:p w:rsidR="00CD1DB7" w:rsidRPr="00352D95" w:rsidRDefault="00A5095C" w:rsidP="00352D95">
      <w:pPr>
        <w:pStyle w:val="1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Что при таком копировании произойдёт со ссылкой на ячейку?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Выслушав предположения учащихся, продемонстрировать выполнение этих операций на компьютере. Сделать вывод:</w:t>
      </w:r>
    </w:p>
    <w:p w:rsidR="00CD1DB7" w:rsidRPr="00352D95" w:rsidRDefault="00A5095C" w:rsidP="00352D95">
      <w:pPr>
        <w:pStyle w:val="1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left="40" w:firstLine="1134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при копировании формулы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ссылки на ячейки изменятся;</w:t>
      </w:r>
    </w:p>
    <w:p w:rsidR="00352D95" w:rsidRPr="00352D95" w:rsidRDefault="00A5095C" w:rsidP="00352D95">
      <w:pPr>
        <w:pStyle w:val="1"/>
        <w:numPr>
          <w:ilvl w:val="0"/>
          <w:numId w:val="5"/>
        </w:numPr>
        <w:shd w:val="clear" w:color="auto" w:fill="auto"/>
        <w:tabs>
          <w:tab w:val="left" w:pos="1560"/>
        </w:tabs>
        <w:spacing w:line="240" w:lineRule="auto"/>
        <w:ind w:left="40" w:firstLine="1134"/>
        <w:rPr>
          <w:rStyle w:val="TimesNewRoman105pt"/>
          <w:rFonts w:eastAsia="Century Schoolbook"/>
          <w:b w:val="0"/>
          <w:bCs w:val="0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результат вычислений также может измениться. </w:t>
      </w:r>
    </w:p>
    <w:p w:rsidR="00352D95" w:rsidRDefault="00352D95" w:rsidP="00352D95">
      <w:pPr>
        <w:pStyle w:val="1"/>
        <w:shd w:val="clear" w:color="auto" w:fill="auto"/>
        <w:spacing w:line="240" w:lineRule="auto"/>
        <w:ind w:firstLine="709"/>
        <w:rPr>
          <w:rStyle w:val="TimesNewRoman105pt"/>
          <w:rFonts w:eastAsia="Century Schoolbook"/>
          <w:b w:val="0"/>
          <w:sz w:val="28"/>
          <w:szCs w:val="28"/>
        </w:rPr>
      </w:pPr>
      <w:r>
        <w:rPr>
          <w:rStyle w:val="TimesNewRoman105pt"/>
          <w:rFonts w:eastAsia="Century Schoolbook"/>
          <w:b w:val="0"/>
          <w:sz w:val="28"/>
          <w:szCs w:val="28"/>
        </w:rPr>
        <w:t>Отметим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, что такая особенность копирования формул в ЭТ существенно повышает эффективность работы с таблицами, требующими расчётов, поскольку многократный набор формул повторяю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 xml:space="preserve">щихся 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вычислений заменяется их копированием!</w:t>
      </w:r>
    </w:p>
    <w:p w:rsidR="00CD1DB7" w:rsidRPr="00352D95" w:rsidRDefault="00352D95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i/>
          <w:sz w:val="28"/>
          <w:szCs w:val="28"/>
        </w:rPr>
        <w:t xml:space="preserve">Наши </w:t>
      </w:r>
      <w:r w:rsidR="00A5095C" w:rsidRPr="00352D95">
        <w:rPr>
          <w:rStyle w:val="TimesNewRoman105pt"/>
          <w:rFonts w:eastAsia="Century Schoolbook"/>
          <w:i/>
          <w:sz w:val="28"/>
          <w:szCs w:val="28"/>
        </w:rPr>
        <w:t>учебные задачи урока: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узнать, какими бывают ссылки на ячейки; научиться копиро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вать формулы, содержащие ссылки.</w:t>
      </w:r>
    </w:p>
    <w:p w:rsidR="00352D95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Style w:val="TimesNewRoman105pt"/>
          <w:rFonts w:eastAsia="Century Schoolbook"/>
          <w:b w:val="0"/>
          <w:bCs w:val="0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lastRenderedPageBreak/>
        <w:t>Объяснение нового материала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(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объяснителъно-иллюст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ративный метод, части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чно-поисковый метод обучения, фрон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softHyphen/>
        <w:t>тальная форма работы)</w:t>
      </w:r>
      <w:r w:rsidRPr="00352D95">
        <w:rPr>
          <w:rStyle w:val="TimesNewRoman10pt0"/>
          <w:rFonts w:eastAsia="Century Schoolbook"/>
          <w:b w:val="0"/>
          <w:i w:val="0"/>
          <w:sz w:val="28"/>
          <w:szCs w:val="28"/>
        </w:rPr>
        <w:t>.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</w:t>
      </w:r>
    </w:p>
    <w:p w:rsidR="00CD1DB7" w:rsidRPr="00352D95" w:rsidRDefault="00A5095C" w:rsidP="00352D95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Используя демонстрацию примера в </w:t>
      </w:r>
      <w:r w:rsidRPr="00352D95">
        <w:rPr>
          <w:rStyle w:val="TimesNewRoman105pt"/>
          <w:rFonts w:eastAsia="Century Schoolbook"/>
          <w:b w:val="0"/>
          <w:sz w:val="28"/>
          <w:szCs w:val="28"/>
          <w:lang w:val="en-US"/>
        </w:rPr>
        <w:t>Excel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,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пояснить принцип относительной адресации в фор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мулах. Предложить учащимся сформулировать правило, по которому изменяются ссылки при копировании формул. Вы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ясн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ить, как изменяются ссылки при копировании формул в пределах одной строки (столбца).</w:t>
      </w:r>
    </w:p>
    <w:p w:rsidR="00CD1DB7" w:rsidRPr="00352D95" w:rsidRDefault="00A5095C" w:rsidP="00352D95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iCs/>
          <w:sz w:val="28"/>
          <w:szCs w:val="28"/>
        </w:rPr>
        <w:t>Примечание.</w:t>
      </w:r>
      <w:r w:rsidRPr="00352D95">
        <w:rPr>
          <w:rStyle w:val="4TimesNewRoman95pt0"/>
          <w:rFonts w:eastAsia="Century Schoolbook"/>
          <w:sz w:val="28"/>
          <w:szCs w:val="28"/>
        </w:rPr>
        <w:t xml:space="preserve"> В отличие от копирования перемещение ячеек,</w:t>
      </w:r>
      <w:r w:rsidR="00352D95">
        <w:rPr>
          <w:rStyle w:val="4TimesNewRoman95pt0"/>
          <w:rFonts w:eastAsia="Century Schoolbook"/>
          <w:sz w:val="28"/>
          <w:szCs w:val="28"/>
        </w:rPr>
        <w:t xml:space="preserve"> </w:t>
      </w:r>
      <w:r w:rsidRPr="00352D95">
        <w:rPr>
          <w:rStyle w:val="4TimesNewRoman95pt0"/>
          <w:rFonts w:eastAsia="Century Schoolbook"/>
          <w:sz w:val="28"/>
          <w:szCs w:val="28"/>
        </w:rPr>
        <w:t>содержащих формулы, не приводит к их изменению.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Рассмотреть способы копирования формул, обратить вни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мание учащихся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на удобство использования маркера заполне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ния. Отметить, что по умолчанию при копировании формулы ссылки изменяются; правило изменения ссылок действует также при вставке новых строк (столбцов) в таблицу или удалении строк (столбцов) из таблицы.</w:t>
      </w:r>
    </w:p>
    <w:p w:rsidR="00CD1DB7" w:rsidRPr="00352D95" w:rsidRDefault="00D32C73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C73">
        <w:rPr>
          <w:rStyle w:val="TimesNewRoman105pt"/>
          <w:rFonts w:eastAsia="Century Schoolbook"/>
          <w:b w:val="0"/>
          <w:i/>
          <w:sz w:val="28"/>
          <w:szCs w:val="28"/>
          <w:u w:val="single"/>
        </w:rPr>
        <w:t>У</w:t>
      </w:r>
      <w:r w:rsidR="00A5095C" w:rsidRPr="00D32C73">
        <w:rPr>
          <w:rStyle w:val="TimesNewRoman105pt"/>
          <w:rFonts w:eastAsia="Century Schoolbook"/>
          <w:b w:val="0"/>
          <w:i/>
          <w:sz w:val="28"/>
          <w:szCs w:val="28"/>
          <w:u w:val="single"/>
        </w:rPr>
        <w:t>ча</w:t>
      </w:r>
      <w:r w:rsidR="00A5095C" w:rsidRPr="00D32C73">
        <w:rPr>
          <w:rStyle w:val="TimesNewRoman105pt"/>
          <w:rFonts w:eastAsia="Century Schoolbook"/>
          <w:b w:val="0"/>
          <w:i/>
          <w:sz w:val="28"/>
          <w:szCs w:val="28"/>
          <w:u w:val="single"/>
        </w:rPr>
        <w:t>щимся вопрос: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Всегда ли нужно, чтобы ссыл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ки при копировании изменялись? Пояснить, что в случаях, когда ссылка при копировании формулы должна остаться не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 xml:space="preserve">изменной, её следует «закрепить»: пометить особым образом. Ввести понятия относительной, абсолютной и </w:t>
      </w:r>
      <w:r w:rsidR="00A5095C" w:rsidRPr="00352D95">
        <w:rPr>
          <w:rStyle w:val="TimesNewRoman105pt"/>
          <w:rFonts w:eastAsia="Century Schoolbook"/>
          <w:b w:val="0"/>
          <w:sz w:val="28"/>
          <w:szCs w:val="28"/>
        </w:rPr>
        <w:t>смешанной ссылки, привести примеры, поясняющие необходимость их использования, показать способы изменения типа ссылки.</w:t>
      </w:r>
    </w:p>
    <w:p w:rsidR="00CD1DB7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Закрепление нового материала</w:t>
      </w:r>
      <w:r w:rsidRPr="00352D95">
        <w:rPr>
          <w:rStyle w:val="3TimesNewRoman105pt"/>
          <w:rFonts w:eastAsia="Century Schoolbook"/>
          <w:b w:val="0"/>
          <w:i w:val="0"/>
          <w:iCs w:val="0"/>
          <w:sz w:val="28"/>
          <w:szCs w:val="28"/>
        </w:rPr>
        <w:t xml:space="preserve"> </w:t>
      </w:r>
      <w:r w:rsidR="00D32C73">
        <w:rPr>
          <w:rStyle w:val="3TimesNewRoman105pt"/>
          <w:rFonts w:eastAsia="Century Schoolbook"/>
          <w:b w:val="0"/>
          <w:i w:val="0"/>
          <w:iCs w:val="0"/>
          <w:sz w:val="28"/>
          <w:szCs w:val="28"/>
        </w:rPr>
        <w:t>(</w:t>
      </w:r>
      <w:r w:rsidRPr="00352D95">
        <w:rPr>
          <w:rStyle w:val="TimesNewRoman10pt0"/>
          <w:rFonts w:eastAsia="Century Schoolbook"/>
          <w:b w:val="0"/>
          <w:sz w:val="28"/>
          <w:szCs w:val="28"/>
        </w:rPr>
        <w:t>репродуктивный и частично-поисковый методы обучения, индивидуальная и фронтальная формы работы).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Предложить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учащимся, используя материал примеров 1 и 2 § 14, выполнить упражнения 1 а), б) и 2 к § 14 [1]. Учащиеся с невысоким уровнем подготовки могут выполнить примеры 1 и 2 § 14 [1].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pt0"/>
          <w:rFonts w:eastAsia="Century Schoolbook"/>
          <w:b w:val="0"/>
          <w:i w:val="0"/>
          <w:sz w:val="28"/>
          <w:szCs w:val="28"/>
        </w:rPr>
        <w:t>Примечание.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 xml:space="preserve"> При копировании формул могут возни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кать ошибки, причины которых рас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сматривались при изу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чении особенностей ввода формул (см. урок 19).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Успевающим любознательным учащимся можно до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полнительно предложить выполнить задания упражне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ний 3, 4 к § 14 [1].</w:t>
      </w:r>
    </w:p>
    <w:p w:rsidR="00CD1DB7" w:rsidRPr="00352D95" w:rsidRDefault="00A5095C" w:rsidP="00352D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b w:val="0"/>
          <w:sz w:val="28"/>
          <w:szCs w:val="28"/>
        </w:rPr>
        <w:t>В завершение этапа закрепления материала следует пред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ложить учащимся верн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уться к таблицам, созданным ими в ходе выполнения практического задания в начале урока, и выполнить задания на ввод и копирование формул, содержа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щих абсолютные и относительные ссылки.</w:t>
      </w:r>
    </w:p>
    <w:p w:rsidR="00CD1DB7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Подведение итогов урока.</w:t>
      </w:r>
      <w:r w:rsidRPr="00352D95">
        <w:rPr>
          <w:rStyle w:val="TimesNewRoman10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Проверяются работы учащих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>ся, выставляются отм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етки. Учащимся предлагается оценить степень выполнения каждым из них учебных задач урока и определить, на какие вопросы обратить особое внимание при подготовке домашнего задания.</w:t>
      </w:r>
    </w:p>
    <w:p w:rsidR="00CD1DB7" w:rsidRPr="00352D95" w:rsidRDefault="00A5095C" w:rsidP="00352D95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D95">
        <w:rPr>
          <w:rStyle w:val="TimesNewRoman105pt"/>
          <w:rFonts w:eastAsia="Century Schoolbook"/>
          <w:sz w:val="28"/>
          <w:szCs w:val="28"/>
        </w:rPr>
        <w:t>Домашнее задание.</w:t>
      </w:r>
      <w:r w:rsidRPr="00352D95">
        <w:rPr>
          <w:rStyle w:val="TimesNewRoman10pt"/>
          <w:rFonts w:eastAsia="Century Schoolbook"/>
          <w:b w:val="0"/>
          <w:sz w:val="28"/>
          <w:szCs w:val="28"/>
        </w:rPr>
        <w:t xml:space="preserve">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Изучить материал § 14 учебного по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softHyphen/>
        <w:t xml:space="preserve">собия [1], ответить на </w:t>
      </w:r>
      <w:r w:rsidRPr="00352D95">
        <w:rPr>
          <w:rStyle w:val="TimesNewRoman105pt"/>
          <w:rFonts w:eastAsia="Century Schoolbook"/>
          <w:b w:val="0"/>
          <w:sz w:val="28"/>
          <w:szCs w:val="28"/>
        </w:rPr>
        <w:t>вопросы 1—3.</w:t>
      </w:r>
    </w:p>
    <w:sectPr w:rsidR="00CD1DB7" w:rsidRPr="00352D95" w:rsidSect="00352D95">
      <w:type w:val="continuous"/>
      <w:pgSz w:w="11909" w:h="16834" w:code="9"/>
      <w:pgMar w:top="567" w:right="567" w:bottom="567" w:left="1134" w:header="0" w:footer="6" w:gutter="249"/>
      <w:pgNumType w:start="7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5C" w:rsidRDefault="00A5095C" w:rsidP="00CD1DB7">
      <w:r>
        <w:separator/>
      </w:r>
    </w:p>
  </w:endnote>
  <w:endnote w:type="continuationSeparator" w:id="0">
    <w:p w:rsidR="00A5095C" w:rsidRDefault="00A5095C" w:rsidP="00CD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5C" w:rsidRDefault="00A5095C"/>
  </w:footnote>
  <w:footnote w:type="continuationSeparator" w:id="0">
    <w:p w:rsidR="00A5095C" w:rsidRDefault="00A509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68D"/>
    <w:multiLevelType w:val="multilevel"/>
    <w:tmpl w:val="08785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145F9"/>
    <w:multiLevelType w:val="multilevel"/>
    <w:tmpl w:val="4E1CD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F1357"/>
    <w:multiLevelType w:val="multilevel"/>
    <w:tmpl w:val="4E1CD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E25F6"/>
    <w:multiLevelType w:val="multilevel"/>
    <w:tmpl w:val="FCC22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31B81"/>
    <w:multiLevelType w:val="multilevel"/>
    <w:tmpl w:val="DF8EE6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D1DB7"/>
    <w:rsid w:val="00352D95"/>
    <w:rsid w:val="00971895"/>
    <w:rsid w:val="00A5095C"/>
    <w:rsid w:val="00CD1DB7"/>
    <w:rsid w:val="00D3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D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DB7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D1DB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 + Курсив"/>
    <w:basedOn w:val="2"/>
    <w:rsid w:val="00CD1DB7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"/>
    <w:basedOn w:val="2"/>
    <w:rsid w:val="00CD1DB7"/>
    <w:rPr>
      <w:color w:val="000000"/>
      <w:spacing w:val="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CD1DB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CD1DB7"/>
    <w:rPr>
      <w:color w:val="000000"/>
      <w:spacing w:val="0"/>
      <w:w w:val="100"/>
      <w:position w:val="0"/>
    </w:rPr>
  </w:style>
  <w:style w:type="character" w:customStyle="1" w:styleId="32">
    <w:name w:val="Заголовок №3 (2)_"/>
    <w:basedOn w:val="a0"/>
    <w:link w:val="320"/>
    <w:rsid w:val="00CD1DB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1">
    <w:name w:val="Заголовок №3 (2) + Курсив"/>
    <w:basedOn w:val="32"/>
    <w:rsid w:val="00CD1DB7"/>
    <w:rPr>
      <w:i/>
      <w:iCs/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"/>
    <w:rsid w:val="00CD1D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5pt">
    <w:name w:val="Основной текст + Times New Roman;10;5 pt;Полужирный"/>
    <w:basedOn w:val="a7"/>
    <w:rsid w:val="00CD1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TimesNewRoman10pt">
    <w:name w:val="Основной текст + Times New Roman;10 pt;Полужирный"/>
    <w:basedOn w:val="a7"/>
    <w:rsid w:val="00CD1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TimesNewRoman10pt1pt">
    <w:name w:val="Основной текст + Times New Roman;10 pt;Полужирный;Интервал 1 pt"/>
    <w:basedOn w:val="a7"/>
    <w:rsid w:val="00CD1DB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7">
    <w:name w:val="Основной текст (7)_"/>
    <w:basedOn w:val="a0"/>
    <w:link w:val="70"/>
    <w:rsid w:val="00CD1DB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CD1DB7"/>
    <w:rPr>
      <w:color w:val="000000"/>
      <w:spacing w:val="0"/>
      <w:w w:val="100"/>
      <w:position w:val="0"/>
      <w:lang w:val="ru-RU"/>
    </w:rPr>
  </w:style>
  <w:style w:type="character" w:customStyle="1" w:styleId="TimesNewRoman10pt0">
    <w:name w:val="Основной текст + Times New Roman;10 pt;Полужирный;Курсив"/>
    <w:basedOn w:val="a7"/>
    <w:rsid w:val="00CD1D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rsid w:val="00CD1D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TimesNewRoman95pt">
    <w:name w:val="Основной текст (4) + Times New Roman;9;5 pt;Полужирный;Курсив"/>
    <w:basedOn w:val="4"/>
    <w:rsid w:val="00CD1D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TimesNewRoman95pt0">
    <w:name w:val="Основной текст (4) + Times New Roman;9;5 pt"/>
    <w:basedOn w:val="4"/>
    <w:rsid w:val="00CD1D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CD1DB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TimesNewRoman105pt">
    <w:name w:val="Основной текст (3) + Times New Roman;10;5 pt;Полужирный;Не курсив"/>
    <w:basedOn w:val="3"/>
    <w:rsid w:val="00CD1D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TimesNewRoman10pt">
    <w:name w:val="Основной текст (3) + Times New Roman;10 pt;Полужирный"/>
    <w:basedOn w:val="3"/>
    <w:rsid w:val="00CD1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">
    <w:name w:val="Заголовок №1_"/>
    <w:basedOn w:val="a0"/>
    <w:link w:val="11"/>
    <w:rsid w:val="00CD1DB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Курсив"/>
    <w:basedOn w:val="10"/>
    <w:rsid w:val="00CD1DB7"/>
    <w:rPr>
      <w:i/>
      <w:iCs/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"/>
    <w:basedOn w:val="10"/>
    <w:rsid w:val="00CD1DB7"/>
    <w:rPr>
      <w:color w:val="000000"/>
      <w:spacing w:val="0"/>
      <w:w w:val="100"/>
      <w:position w:val="0"/>
      <w:lang w:val="ru-RU"/>
    </w:rPr>
  </w:style>
  <w:style w:type="character" w:customStyle="1" w:styleId="TimesNewRoman105pt1pt">
    <w:name w:val="Основной текст + Times New Roman;10;5 pt;Полужирный;Интервал 1 pt"/>
    <w:basedOn w:val="a7"/>
    <w:rsid w:val="00CD1DB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lang w:val="ru-RU"/>
    </w:rPr>
  </w:style>
  <w:style w:type="paragraph" w:customStyle="1" w:styleId="20">
    <w:name w:val="Заголовок №2"/>
    <w:basedOn w:val="a"/>
    <w:link w:val="2"/>
    <w:rsid w:val="00CD1DB7"/>
    <w:pPr>
      <w:shd w:val="clear" w:color="auto" w:fill="FFFFFF"/>
      <w:spacing w:before="480" w:after="120" w:line="288" w:lineRule="exac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CD1DB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320">
    <w:name w:val="Заголовок №3 (2)"/>
    <w:basedOn w:val="a"/>
    <w:link w:val="32"/>
    <w:rsid w:val="00CD1DB7"/>
    <w:pPr>
      <w:shd w:val="clear" w:color="auto" w:fill="FFFFFF"/>
      <w:spacing w:before="120" w:after="240" w:line="0" w:lineRule="atLeast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Основной текст1"/>
    <w:basedOn w:val="a"/>
    <w:link w:val="a7"/>
    <w:rsid w:val="00CD1DB7"/>
    <w:pPr>
      <w:shd w:val="clear" w:color="auto" w:fill="FFFFFF"/>
      <w:spacing w:line="245" w:lineRule="exact"/>
      <w:ind w:hanging="6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70">
    <w:name w:val="Основной текст (7)"/>
    <w:basedOn w:val="a"/>
    <w:link w:val="7"/>
    <w:rsid w:val="00CD1DB7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CD1DB7"/>
    <w:pPr>
      <w:shd w:val="clear" w:color="auto" w:fill="FFFFFF"/>
      <w:spacing w:before="120" w:line="22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0">
    <w:name w:val="Основной текст (3)"/>
    <w:basedOn w:val="a"/>
    <w:link w:val="3"/>
    <w:rsid w:val="00CD1DB7"/>
    <w:pPr>
      <w:shd w:val="clear" w:color="auto" w:fill="FFFFFF"/>
      <w:spacing w:after="120" w:line="259" w:lineRule="exact"/>
      <w:ind w:firstLine="320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CD1DB7"/>
    <w:pPr>
      <w:shd w:val="clear" w:color="auto" w:fill="FFFFFF"/>
      <w:spacing w:before="480" w:after="24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352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D9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52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2D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</dc:creator>
  <cp:lastModifiedBy>Succ</cp:lastModifiedBy>
  <cp:revision>1</cp:revision>
  <dcterms:created xsi:type="dcterms:W3CDTF">2013-11-10T16:56:00Z</dcterms:created>
  <dcterms:modified xsi:type="dcterms:W3CDTF">2013-11-10T17:44:00Z</dcterms:modified>
</cp:coreProperties>
</file>